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E0B429" w14:textId="29154E58" w:rsidR="00DA74BB" w:rsidRPr="00DA74BB" w:rsidRDefault="00DA74BB" w:rsidP="00DA74BB">
      <w:pPr>
        <w:spacing w:line="360" w:lineRule="exact"/>
        <w:jc w:val="center"/>
        <w:rPr>
          <w:b/>
          <w:sz w:val="28"/>
          <w:szCs w:val="28"/>
        </w:rPr>
      </w:pPr>
      <w:r>
        <w:rPr>
          <w:b/>
          <w:sz w:val="28"/>
          <w:szCs w:val="28"/>
        </w:rPr>
        <w:t>C</w:t>
      </w:r>
      <w:r w:rsidRPr="00DA74BB">
        <w:rPr>
          <w:b/>
          <w:sz w:val="28"/>
          <w:szCs w:val="28"/>
        </w:rPr>
        <w:t>NN</w:t>
      </w:r>
      <w:r w:rsidRPr="00DA74BB">
        <w:rPr>
          <w:rFonts w:hint="eastAsia"/>
          <w:b/>
          <w:sz w:val="28"/>
          <w:szCs w:val="28"/>
        </w:rPr>
        <w:t>による欠陥検出と</w:t>
      </w:r>
      <w:r w:rsidRPr="00DA74BB">
        <w:rPr>
          <w:rFonts w:hint="eastAsia"/>
          <w:b/>
          <w:sz w:val="28"/>
          <w:szCs w:val="28"/>
        </w:rPr>
        <w:t>G</w:t>
      </w:r>
      <w:r w:rsidRPr="00DA74BB">
        <w:rPr>
          <w:b/>
          <w:sz w:val="28"/>
          <w:szCs w:val="28"/>
        </w:rPr>
        <w:t>rad-CAM</w:t>
      </w:r>
      <w:r w:rsidRPr="00DA74BB">
        <w:rPr>
          <w:rFonts w:hint="eastAsia"/>
          <w:b/>
          <w:sz w:val="28"/>
          <w:szCs w:val="28"/>
        </w:rPr>
        <w:t>による欠陥部分の可視化の性能を</w:t>
      </w:r>
    </w:p>
    <w:p w14:paraId="7E6C4FA0" w14:textId="360774E4" w:rsidR="00DA74BB" w:rsidRDefault="00DA74BB" w:rsidP="00DA74BB">
      <w:pPr>
        <w:spacing w:line="360" w:lineRule="exact"/>
        <w:jc w:val="center"/>
        <w:rPr>
          <w:b/>
          <w:sz w:val="28"/>
          <w:szCs w:val="28"/>
        </w:rPr>
      </w:pPr>
      <w:r w:rsidRPr="00DA74BB">
        <w:rPr>
          <w:rFonts w:hint="eastAsia"/>
          <w:b/>
          <w:sz w:val="28"/>
          <w:szCs w:val="28"/>
        </w:rPr>
        <w:t>向上させる画像拡張法の一提案</w:t>
      </w:r>
    </w:p>
    <w:p w14:paraId="571C0D64" w14:textId="6A3AA8DE" w:rsidR="00B82B68" w:rsidRDefault="00B82B68" w:rsidP="00B82B68">
      <w:pPr>
        <w:spacing w:line="280" w:lineRule="exact"/>
        <w:jc w:val="center"/>
        <w:rPr>
          <w:b/>
          <w:sz w:val="28"/>
          <w:szCs w:val="28"/>
        </w:rPr>
      </w:pPr>
      <w:r>
        <w:rPr>
          <w:rFonts w:hint="eastAsia"/>
          <w:b/>
          <w:sz w:val="28"/>
          <w:szCs w:val="28"/>
        </w:rPr>
        <w:t xml:space="preserve">　</w:t>
      </w:r>
    </w:p>
    <w:p w14:paraId="19BE37D4" w14:textId="10EC666B" w:rsidR="00B348CB" w:rsidRPr="00DA74BB" w:rsidRDefault="00DA74BB" w:rsidP="00DA74BB">
      <w:pPr>
        <w:spacing w:line="360" w:lineRule="exact"/>
        <w:jc w:val="center"/>
        <w:rPr>
          <w:b/>
          <w:sz w:val="28"/>
          <w:szCs w:val="28"/>
        </w:rPr>
      </w:pPr>
      <w:r>
        <w:rPr>
          <w:rFonts w:hint="eastAsia"/>
          <w:b/>
          <w:sz w:val="28"/>
          <w:szCs w:val="28"/>
        </w:rPr>
        <w:t xml:space="preserve">永田研究室　</w:t>
      </w:r>
      <w:r>
        <w:rPr>
          <w:rFonts w:hint="eastAsia"/>
          <w:b/>
          <w:sz w:val="28"/>
          <w:szCs w:val="28"/>
        </w:rPr>
        <w:t>F</w:t>
      </w:r>
      <w:r>
        <w:rPr>
          <w:b/>
          <w:sz w:val="28"/>
          <w:szCs w:val="28"/>
        </w:rPr>
        <w:t>118002</w:t>
      </w:r>
      <w:r>
        <w:rPr>
          <w:rFonts w:hint="eastAsia"/>
          <w:b/>
          <w:sz w:val="28"/>
          <w:szCs w:val="28"/>
        </w:rPr>
        <w:t xml:space="preserve">　阿部　凌真</w:t>
      </w:r>
    </w:p>
    <w:p w14:paraId="408A5688" w14:textId="1E664F1F" w:rsidR="00147DC9" w:rsidRDefault="00147DC9" w:rsidP="00147DC9">
      <w:pPr>
        <w:spacing w:line="60" w:lineRule="exact"/>
        <w:ind w:rightChars="20" w:right="42"/>
        <w:rPr>
          <w:szCs w:val="22"/>
        </w:rPr>
      </w:pPr>
    </w:p>
    <w:p w14:paraId="4A6BD334" w14:textId="77777777" w:rsidR="00DA74BB" w:rsidRPr="000D1520" w:rsidRDefault="00DA74BB" w:rsidP="00DA74BB">
      <w:pPr>
        <w:pStyle w:val="a7"/>
        <w:numPr>
          <w:ilvl w:val="0"/>
          <w:numId w:val="1"/>
        </w:numPr>
        <w:spacing w:line="300" w:lineRule="exact"/>
        <w:ind w:leftChars="0" w:rightChars="20" w:right="42"/>
        <w:rPr>
          <w:b/>
          <w:szCs w:val="22"/>
        </w:rPr>
      </w:pPr>
      <w:r w:rsidRPr="000D1520">
        <w:rPr>
          <w:rFonts w:hint="eastAsia"/>
          <w:b/>
          <w:szCs w:val="22"/>
        </w:rPr>
        <w:t>目的</w:t>
      </w:r>
    </w:p>
    <w:p w14:paraId="25923C12" w14:textId="1A71EEE3" w:rsidR="00DA74BB" w:rsidRPr="00D632DC" w:rsidRDefault="00DA74BB" w:rsidP="00DA74BB">
      <w:pPr>
        <w:spacing w:line="300" w:lineRule="exact"/>
        <w:ind w:rightChars="20" w:right="42"/>
        <w:rPr>
          <w:bCs/>
          <w:szCs w:val="22"/>
        </w:rPr>
      </w:pPr>
      <w:r w:rsidRPr="000D1520">
        <w:rPr>
          <w:rFonts w:hint="eastAsia"/>
          <w:b/>
          <w:szCs w:val="22"/>
        </w:rPr>
        <w:t xml:space="preserve">　</w:t>
      </w:r>
      <w:r w:rsidRPr="00D632DC">
        <w:rPr>
          <w:rFonts w:hint="eastAsia"/>
          <w:bCs/>
          <w:szCs w:val="22"/>
        </w:rPr>
        <w:t>様々な工業製品の</w:t>
      </w:r>
      <w:r>
        <w:rPr>
          <w:rFonts w:hint="eastAsia"/>
          <w:bCs/>
          <w:szCs w:val="22"/>
        </w:rPr>
        <w:t>検査工程の自動化に伴い，深層学習の技術を画像認識に特化させた畳み込みニューラルネットワーク（</w:t>
      </w:r>
      <w:r>
        <w:rPr>
          <w:rFonts w:hint="eastAsia"/>
          <w:bCs/>
          <w:szCs w:val="22"/>
        </w:rPr>
        <w:t>C</w:t>
      </w:r>
      <w:r>
        <w:rPr>
          <w:bCs/>
          <w:szCs w:val="22"/>
        </w:rPr>
        <w:t>NN</w:t>
      </w:r>
      <w:r>
        <w:rPr>
          <w:rFonts w:hint="eastAsia"/>
          <w:bCs/>
          <w:szCs w:val="22"/>
        </w:rPr>
        <w:t>）を製品の欠陥検出に応用しようとする試みが活発に行われている．本研究では，事前に３つの訓練データセットを作成し，学習済み</w:t>
      </w:r>
      <w:r>
        <w:rPr>
          <w:rFonts w:hint="eastAsia"/>
          <w:bCs/>
          <w:szCs w:val="22"/>
        </w:rPr>
        <w:t>CNN</w:t>
      </w:r>
      <w:r>
        <w:rPr>
          <w:rFonts w:hint="eastAsia"/>
          <w:bCs/>
          <w:szCs w:val="22"/>
        </w:rPr>
        <w:t>モデルの転移学習により新たな３つの</w:t>
      </w:r>
      <w:r>
        <w:rPr>
          <w:rFonts w:hint="eastAsia"/>
          <w:bCs/>
          <w:szCs w:val="22"/>
        </w:rPr>
        <w:t>C</w:t>
      </w:r>
      <w:r>
        <w:rPr>
          <w:bCs/>
          <w:szCs w:val="22"/>
        </w:rPr>
        <w:t>NN</w:t>
      </w:r>
      <w:r>
        <w:rPr>
          <w:rFonts w:hint="eastAsia"/>
          <w:bCs/>
          <w:szCs w:val="22"/>
        </w:rPr>
        <w:t>を設計し，</w:t>
      </w:r>
      <w:r w:rsidR="00526A49">
        <w:rPr>
          <w:rFonts w:hint="eastAsia"/>
          <w:bCs/>
          <w:szCs w:val="22"/>
        </w:rPr>
        <w:t>工業製品の</w:t>
      </w:r>
      <w:r>
        <w:rPr>
          <w:rFonts w:hint="eastAsia"/>
          <w:bCs/>
          <w:szCs w:val="22"/>
        </w:rPr>
        <w:t>分類実験を行う．その後，製品の欠陥部分の可視化を行い</w:t>
      </w:r>
      <w:r w:rsidR="00526A49">
        <w:rPr>
          <w:rFonts w:hint="eastAsia"/>
          <w:bCs/>
          <w:szCs w:val="22"/>
        </w:rPr>
        <w:t>不良品</w:t>
      </w:r>
      <w:r>
        <w:rPr>
          <w:rFonts w:hint="eastAsia"/>
          <w:bCs/>
          <w:szCs w:val="22"/>
        </w:rPr>
        <w:t>と判定した根拠となった領域を確認する．</w:t>
      </w:r>
    </w:p>
    <w:p w14:paraId="7190CAFE" w14:textId="412E04DD" w:rsidR="00DA74BB" w:rsidRDefault="00DA74BB" w:rsidP="00DA74BB">
      <w:pPr>
        <w:pStyle w:val="a7"/>
        <w:numPr>
          <w:ilvl w:val="0"/>
          <w:numId w:val="1"/>
        </w:numPr>
        <w:spacing w:line="300" w:lineRule="exact"/>
        <w:ind w:leftChars="0" w:rightChars="20" w:right="42"/>
        <w:rPr>
          <w:b/>
          <w:szCs w:val="22"/>
        </w:rPr>
      </w:pPr>
      <w:r w:rsidRPr="000D1520">
        <w:rPr>
          <w:rFonts w:hint="eastAsia"/>
          <w:b/>
          <w:szCs w:val="22"/>
        </w:rPr>
        <w:t>研究内容</w:t>
      </w:r>
    </w:p>
    <w:p w14:paraId="5341D90B" w14:textId="24B54B55" w:rsidR="00DA74BB" w:rsidRPr="00D02377" w:rsidRDefault="00B82B68" w:rsidP="006D072B">
      <w:pPr>
        <w:spacing w:line="300" w:lineRule="exact"/>
        <w:ind w:rightChars="20" w:right="42"/>
        <w:rPr>
          <w:bCs/>
          <w:color w:val="FF0000"/>
          <w:szCs w:val="22"/>
        </w:rPr>
      </w:pPr>
      <w:r w:rsidRPr="00D8121F">
        <w:rPr>
          <w:rFonts w:hint="eastAsia"/>
          <w:noProof/>
        </w:rPr>
        <w:drawing>
          <wp:anchor distT="0" distB="0" distL="114300" distR="114300" simplePos="0" relativeHeight="251660288" behindDoc="1" locked="0" layoutInCell="1" allowOverlap="1" wp14:anchorId="0C830C15" wp14:editId="4A23A862">
            <wp:simplePos x="0" y="0"/>
            <wp:positionH relativeFrom="margin">
              <wp:posOffset>2182800</wp:posOffset>
            </wp:positionH>
            <wp:positionV relativeFrom="paragraph">
              <wp:posOffset>3056255</wp:posOffset>
            </wp:positionV>
            <wp:extent cx="3850005" cy="1257300"/>
            <wp:effectExtent l="0" t="0" r="0" b="0"/>
            <wp:wrapThrough wrapText="bothSides">
              <wp:wrapPolygon edited="0">
                <wp:start x="0" y="0"/>
                <wp:lineTo x="0" y="16036"/>
                <wp:lineTo x="107" y="17018"/>
                <wp:lineTo x="2565" y="20291"/>
                <wp:lineTo x="17100" y="20291"/>
                <wp:lineTo x="19772" y="19636"/>
                <wp:lineTo x="21376" y="18327"/>
                <wp:lineTo x="21482" y="15055"/>
                <wp:lineTo x="21482" y="0"/>
                <wp:lineTo x="0" y="0"/>
              </wp:wrapPolygon>
            </wp:wrapThrough>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50005" cy="12573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A74BB">
        <w:rPr>
          <w:rFonts w:hint="eastAsia"/>
          <w:b/>
          <w:szCs w:val="22"/>
        </w:rPr>
        <w:t xml:space="preserve">　</w:t>
      </w:r>
      <w:r w:rsidR="00DA74BB" w:rsidRPr="00DA74BB">
        <w:rPr>
          <w:rFonts w:hint="eastAsia"/>
          <w:bCs/>
          <w:szCs w:val="22"/>
        </w:rPr>
        <w:t>本研究では学習済み</w:t>
      </w:r>
      <w:r w:rsidR="00DA74BB" w:rsidRPr="00DA74BB">
        <w:rPr>
          <w:rFonts w:hint="eastAsia"/>
          <w:bCs/>
          <w:szCs w:val="22"/>
        </w:rPr>
        <w:t>C</w:t>
      </w:r>
      <w:r w:rsidR="00DA74BB" w:rsidRPr="00DA74BB">
        <w:rPr>
          <w:bCs/>
          <w:szCs w:val="22"/>
        </w:rPr>
        <w:t>NN</w:t>
      </w:r>
      <w:r w:rsidR="00DA74BB" w:rsidRPr="00DA74BB">
        <w:rPr>
          <w:rFonts w:hint="eastAsia"/>
          <w:bCs/>
          <w:szCs w:val="22"/>
        </w:rPr>
        <w:t>モデルである</w:t>
      </w:r>
      <w:r w:rsidR="00DA74BB" w:rsidRPr="00DA74BB">
        <w:rPr>
          <w:rFonts w:hint="eastAsia"/>
          <w:bCs/>
          <w:szCs w:val="22"/>
        </w:rPr>
        <w:t>I</w:t>
      </w:r>
      <w:r w:rsidR="00DA74BB" w:rsidRPr="00DA74BB">
        <w:rPr>
          <w:bCs/>
          <w:szCs w:val="22"/>
        </w:rPr>
        <w:t>nceptionV3</w:t>
      </w:r>
      <w:r w:rsidR="00DA74BB" w:rsidRPr="00DA74BB">
        <w:rPr>
          <w:rFonts w:hint="eastAsia"/>
          <w:bCs/>
          <w:szCs w:val="22"/>
        </w:rPr>
        <w:t>の転移学習により，工業材料のための欠陥検出用</w:t>
      </w:r>
      <w:r w:rsidR="00DA74BB" w:rsidRPr="00DA74BB">
        <w:rPr>
          <w:rFonts w:hint="eastAsia"/>
          <w:bCs/>
          <w:szCs w:val="22"/>
        </w:rPr>
        <w:t>CNN</w:t>
      </w:r>
      <w:r w:rsidR="00DA74BB" w:rsidRPr="00DA74BB">
        <w:rPr>
          <w:rFonts w:hint="eastAsia"/>
          <w:bCs/>
          <w:szCs w:val="22"/>
        </w:rPr>
        <w:t>を構築した．元画像のサイズは</w:t>
      </w:r>
      <w:r w:rsidR="00DA74BB" w:rsidRPr="00DA74BB">
        <w:rPr>
          <w:rFonts w:hint="eastAsia"/>
          <w:bCs/>
          <w:szCs w:val="22"/>
        </w:rPr>
        <w:t>3</w:t>
      </w:r>
      <w:r w:rsidR="00DA74BB" w:rsidRPr="00DA74BB">
        <w:rPr>
          <w:bCs/>
          <w:szCs w:val="22"/>
        </w:rPr>
        <w:t>00</w:t>
      </w:r>
      <w:r w:rsidR="00DA74BB" w:rsidRPr="00DA74BB">
        <w:rPr>
          <w:rFonts w:hint="eastAsia"/>
          <w:bCs/>
          <w:szCs w:val="22"/>
        </w:rPr>
        <w:t>×</w:t>
      </w:r>
      <w:r w:rsidR="00DA74BB" w:rsidRPr="00DA74BB">
        <w:rPr>
          <w:bCs/>
          <w:szCs w:val="22"/>
        </w:rPr>
        <w:t>300</w:t>
      </w:r>
      <w:r w:rsidR="00DA74BB" w:rsidRPr="00DA74BB">
        <w:rPr>
          <w:rFonts w:hint="eastAsia"/>
          <w:bCs/>
          <w:szCs w:val="22"/>
        </w:rPr>
        <w:t>ピクセルであ</w:t>
      </w:r>
      <w:r w:rsidR="00DD61C8">
        <w:rPr>
          <w:rFonts w:hint="eastAsia"/>
          <w:bCs/>
          <w:szCs w:val="22"/>
        </w:rPr>
        <w:t>り</w:t>
      </w:r>
      <w:r w:rsidR="00DA74BB" w:rsidRPr="00DA74BB">
        <w:rPr>
          <w:rFonts w:hint="eastAsia"/>
          <w:bCs/>
          <w:szCs w:val="22"/>
        </w:rPr>
        <w:t>，製品の背景には</w:t>
      </w:r>
      <w:r w:rsidR="006E4506">
        <w:rPr>
          <w:rFonts w:hint="eastAsia"/>
          <w:bCs/>
          <w:szCs w:val="22"/>
        </w:rPr>
        <w:t>製造工程の制約から</w:t>
      </w:r>
      <w:r w:rsidR="00DA74BB" w:rsidRPr="00DA74BB">
        <w:rPr>
          <w:rFonts w:hint="eastAsia"/>
          <w:bCs/>
          <w:szCs w:val="22"/>
        </w:rPr>
        <w:t>ブルーシートが含まれている．</w:t>
      </w:r>
      <w:r w:rsidR="00DA74BB">
        <w:rPr>
          <w:rFonts w:hint="eastAsia"/>
          <w:bCs/>
          <w:szCs w:val="22"/>
        </w:rPr>
        <w:t>まず，良品と不良品画像それぞれ</w:t>
      </w:r>
      <w:r w:rsidR="00DA74BB">
        <w:rPr>
          <w:rFonts w:hint="eastAsia"/>
          <w:bCs/>
          <w:szCs w:val="22"/>
        </w:rPr>
        <w:t>1</w:t>
      </w:r>
      <w:r w:rsidR="00DA74BB">
        <w:rPr>
          <w:bCs/>
          <w:szCs w:val="22"/>
        </w:rPr>
        <w:t>,380</w:t>
      </w:r>
      <w:r w:rsidR="00DA74BB">
        <w:rPr>
          <w:rFonts w:hint="eastAsia"/>
          <w:bCs/>
          <w:szCs w:val="22"/>
        </w:rPr>
        <w:t>枚，</w:t>
      </w:r>
      <w:r w:rsidR="00DA74BB">
        <w:rPr>
          <w:rFonts w:hint="eastAsia"/>
          <w:bCs/>
          <w:szCs w:val="22"/>
        </w:rPr>
        <w:t>5</w:t>
      </w:r>
      <w:r w:rsidR="00DA74BB">
        <w:rPr>
          <w:bCs/>
          <w:szCs w:val="22"/>
        </w:rPr>
        <w:t>6</w:t>
      </w:r>
      <w:r w:rsidR="00DA74BB">
        <w:rPr>
          <w:rFonts w:hint="eastAsia"/>
          <w:bCs/>
          <w:szCs w:val="22"/>
        </w:rPr>
        <w:t>枚からなる訓練データセット</w:t>
      </w:r>
      <w:r w:rsidR="00DA74BB">
        <w:rPr>
          <w:rFonts w:hint="eastAsia"/>
          <w:bCs/>
          <w:szCs w:val="22"/>
        </w:rPr>
        <w:t>A</w:t>
      </w:r>
      <w:r w:rsidR="00DA74BB">
        <w:rPr>
          <w:rFonts w:hint="eastAsia"/>
          <w:bCs/>
          <w:szCs w:val="22"/>
        </w:rPr>
        <w:t>と良品と不良品画像それぞれ</w:t>
      </w:r>
      <w:r w:rsidR="00DA74BB">
        <w:rPr>
          <w:rFonts w:hint="eastAsia"/>
          <w:bCs/>
          <w:szCs w:val="22"/>
        </w:rPr>
        <w:t>6</w:t>
      </w:r>
      <w:r w:rsidR="00DA74BB">
        <w:rPr>
          <w:bCs/>
          <w:szCs w:val="22"/>
        </w:rPr>
        <w:t>4</w:t>
      </w:r>
      <w:r w:rsidR="00DA74BB">
        <w:rPr>
          <w:rFonts w:hint="eastAsia"/>
          <w:bCs/>
          <w:szCs w:val="22"/>
        </w:rPr>
        <w:t>枚，</w:t>
      </w:r>
      <w:r w:rsidR="00DA74BB">
        <w:rPr>
          <w:rFonts w:hint="eastAsia"/>
          <w:bCs/>
          <w:szCs w:val="22"/>
        </w:rPr>
        <w:t>2</w:t>
      </w:r>
      <w:r w:rsidR="00DA74BB">
        <w:rPr>
          <w:bCs/>
          <w:szCs w:val="22"/>
        </w:rPr>
        <w:t>0</w:t>
      </w:r>
      <w:r w:rsidR="00DA74BB">
        <w:rPr>
          <w:rFonts w:hint="eastAsia"/>
          <w:bCs/>
          <w:szCs w:val="22"/>
        </w:rPr>
        <w:t>枚からなるテストデータセットを作成する．次に訓練データセット</w:t>
      </w:r>
      <w:r w:rsidR="00DA74BB">
        <w:rPr>
          <w:rFonts w:hint="eastAsia"/>
          <w:bCs/>
          <w:szCs w:val="22"/>
        </w:rPr>
        <w:t>A</w:t>
      </w:r>
      <w:r w:rsidR="00DA74BB">
        <w:rPr>
          <w:rFonts w:hint="eastAsia"/>
          <w:bCs/>
          <w:szCs w:val="22"/>
        </w:rPr>
        <w:t>に対して不良品画像にのみ水平反転処理を行い</w:t>
      </w:r>
      <w:r w:rsidR="00DA74BB">
        <w:rPr>
          <w:rFonts w:hint="eastAsia"/>
          <w:bCs/>
          <w:szCs w:val="22"/>
        </w:rPr>
        <w:t>1</w:t>
      </w:r>
      <w:r w:rsidR="00DA74BB">
        <w:rPr>
          <w:bCs/>
          <w:szCs w:val="22"/>
        </w:rPr>
        <w:t>12</w:t>
      </w:r>
      <w:r w:rsidR="00DA74BB">
        <w:rPr>
          <w:rFonts w:hint="eastAsia"/>
          <w:bCs/>
          <w:szCs w:val="22"/>
        </w:rPr>
        <w:t>枚に増やし，良品と不良品画像それぞれ</w:t>
      </w:r>
      <w:r w:rsidR="00DA74BB">
        <w:rPr>
          <w:rFonts w:hint="eastAsia"/>
          <w:bCs/>
          <w:szCs w:val="22"/>
        </w:rPr>
        <w:t>1</w:t>
      </w:r>
      <w:r w:rsidR="00DA74BB">
        <w:rPr>
          <w:bCs/>
          <w:szCs w:val="22"/>
        </w:rPr>
        <w:t>,380</w:t>
      </w:r>
      <w:r w:rsidR="00DA74BB">
        <w:rPr>
          <w:rFonts w:hint="eastAsia"/>
          <w:bCs/>
          <w:szCs w:val="22"/>
        </w:rPr>
        <w:t>枚，</w:t>
      </w:r>
      <w:r w:rsidR="00DA74BB">
        <w:rPr>
          <w:rFonts w:hint="eastAsia"/>
          <w:bCs/>
          <w:szCs w:val="22"/>
        </w:rPr>
        <w:t>1</w:t>
      </w:r>
      <w:r w:rsidR="00DA74BB">
        <w:rPr>
          <w:bCs/>
          <w:szCs w:val="22"/>
        </w:rPr>
        <w:t>12</w:t>
      </w:r>
      <w:r w:rsidR="00DA74BB">
        <w:rPr>
          <w:rFonts w:hint="eastAsia"/>
          <w:bCs/>
          <w:szCs w:val="22"/>
        </w:rPr>
        <w:t>枚とする．次に，画像内の製品部分のみを約</w:t>
      </w:r>
      <w:r w:rsidR="00DA74BB">
        <w:rPr>
          <w:rFonts w:hint="eastAsia"/>
          <w:bCs/>
          <w:szCs w:val="22"/>
        </w:rPr>
        <w:t>1</w:t>
      </w:r>
      <w:r w:rsidR="00DA74BB">
        <w:rPr>
          <w:bCs/>
          <w:szCs w:val="22"/>
        </w:rPr>
        <w:t>50</w:t>
      </w:r>
      <w:r w:rsidR="00DA74BB">
        <w:rPr>
          <w:rFonts w:hint="eastAsia"/>
          <w:bCs/>
          <w:szCs w:val="22"/>
        </w:rPr>
        <w:t>×</w:t>
      </w:r>
      <w:r w:rsidR="00DA74BB">
        <w:rPr>
          <w:bCs/>
          <w:szCs w:val="22"/>
        </w:rPr>
        <w:t>300</w:t>
      </w:r>
      <w:r w:rsidR="00DA74BB">
        <w:rPr>
          <w:rFonts w:hint="eastAsia"/>
          <w:bCs/>
          <w:szCs w:val="22"/>
        </w:rPr>
        <w:t>ピクセルで切り出し，それらを事前に用意した</w:t>
      </w:r>
      <w:r w:rsidR="00DA74BB">
        <w:rPr>
          <w:rFonts w:hint="eastAsia"/>
          <w:bCs/>
          <w:szCs w:val="22"/>
        </w:rPr>
        <w:t>7</w:t>
      </w:r>
      <w:r w:rsidR="00DA74BB">
        <w:rPr>
          <w:bCs/>
          <w:szCs w:val="22"/>
        </w:rPr>
        <w:t>,500</w:t>
      </w:r>
      <w:r w:rsidR="00DA74BB">
        <w:rPr>
          <w:rFonts w:hint="eastAsia"/>
          <w:bCs/>
          <w:szCs w:val="22"/>
        </w:rPr>
        <w:t>枚の柄や文字の入った背景画像からランダムに抽出した</w:t>
      </w:r>
      <w:r w:rsidR="00DA74BB">
        <w:rPr>
          <w:rFonts w:hint="eastAsia"/>
          <w:bCs/>
          <w:szCs w:val="22"/>
        </w:rPr>
        <w:t>1</w:t>
      </w:r>
      <w:r w:rsidR="00DA74BB">
        <w:rPr>
          <w:rFonts w:hint="eastAsia"/>
          <w:bCs/>
          <w:szCs w:val="22"/>
        </w:rPr>
        <w:t>枚の中心にそれぞれ貼り付ける．これにより生成された良品と不良品画像それぞれ</w:t>
      </w:r>
      <w:r w:rsidR="00DA74BB">
        <w:rPr>
          <w:rFonts w:hint="eastAsia"/>
          <w:bCs/>
          <w:szCs w:val="22"/>
        </w:rPr>
        <w:t>1</w:t>
      </w:r>
      <w:r w:rsidR="00DA74BB">
        <w:rPr>
          <w:bCs/>
          <w:szCs w:val="22"/>
        </w:rPr>
        <w:t>,380</w:t>
      </w:r>
      <w:r w:rsidR="00DA74BB">
        <w:rPr>
          <w:rFonts w:hint="eastAsia"/>
          <w:bCs/>
          <w:szCs w:val="22"/>
        </w:rPr>
        <w:t>枚，</w:t>
      </w:r>
      <w:r w:rsidR="00DA74BB">
        <w:rPr>
          <w:bCs/>
          <w:szCs w:val="22"/>
        </w:rPr>
        <w:t>112</w:t>
      </w:r>
      <w:r w:rsidR="00DA74BB">
        <w:rPr>
          <w:rFonts w:hint="eastAsia"/>
          <w:bCs/>
          <w:szCs w:val="22"/>
        </w:rPr>
        <w:t>枚からなる訓練データセット</w:t>
      </w:r>
      <w:r w:rsidR="00DA74BB">
        <w:rPr>
          <w:rFonts w:hint="eastAsia"/>
          <w:bCs/>
          <w:szCs w:val="22"/>
        </w:rPr>
        <w:t>B</w:t>
      </w:r>
      <w:r w:rsidR="00DA74BB">
        <w:rPr>
          <w:rFonts w:hint="eastAsia"/>
          <w:bCs/>
          <w:szCs w:val="22"/>
        </w:rPr>
        <w:t>を作成する．さらに，</w:t>
      </w:r>
      <w:r w:rsidR="00DA74BB">
        <w:rPr>
          <w:rFonts w:hint="eastAsia"/>
          <w:bCs/>
          <w:szCs w:val="22"/>
        </w:rPr>
        <w:t>7</w:t>
      </w:r>
      <w:r w:rsidR="00DA74BB">
        <w:rPr>
          <w:bCs/>
          <w:szCs w:val="22"/>
        </w:rPr>
        <w:t>,500</w:t>
      </w:r>
      <w:r w:rsidR="00DA74BB">
        <w:rPr>
          <w:rFonts w:hint="eastAsia"/>
          <w:bCs/>
          <w:szCs w:val="22"/>
        </w:rPr>
        <w:t>枚の背景画像からランダムに抽出した</w:t>
      </w:r>
      <w:r w:rsidR="00DA74BB">
        <w:rPr>
          <w:rFonts w:hint="eastAsia"/>
          <w:bCs/>
          <w:szCs w:val="22"/>
        </w:rPr>
        <w:t>1</w:t>
      </w:r>
      <w:r w:rsidR="00DA74BB">
        <w:rPr>
          <w:bCs/>
          <w:szCs w:val="22"/>
        </w:rPr>
        <w:t>50</w:t>
      </w:r>
      <w:r w:rsidR="00DA74BB">
        <w:rPr>
          <w:rFonts w:hint="eastAsia"/>
          <w:bCs/>
          <w:szCs w:val="22"/>
        </w:rPr>
        <w:t>枚に対して，ある</w:t>
      </w:r>
      <w:r w:rsidR="00DA74BB">
        <w:rPr>
          <w:rFonts w:hint="eastAsia"/>
          <w:bCs/>
          <w:szCs w:val="22"/>
        </w:rPr>
        <w:t>1</w:t>
      </w:r>
      <w:r w:rsidR="00DA74BB">
        <w:rPr>
          <w:rFonts w:hint="eastAsia"/>
          <w:bCs/>
          <w:szCs w:val="22"/>
        </w:rPr>
        <w:t>枚の製品画像を貼り付け</w:t>
      </w:r>
      <w:r w:rsidR="006E4506">
        <w:rPr>
          <w:rFonts w:hint="eastAsia"/>
          <w:bCs/>
          <w:szCs w:val="22"/>
        </w:rPr>
        <w:t>，</w:t>
      </w:r>
      <w:r w:rsidR="00DA74BB">
        <w:rPr>
          <w:rFonts w:hint="eastAsia"/>
          <w:bCs/>
          <w:szCs w:val="22"/>
        </w:rPr>
        <w:t>位置を上部から下部へと</w:t>
      </w:r>
      <w:r w:rsidR="00DA74BB">
        <w:rPr>
          <w:rFonts w:hint="eastAsia"/>
          <w:bCs/>
          <w:szCs w:val="22"/>
        </w:rPr>
        <w:t>1</w:t>
      </w:r>
      <w:r w:rsidR="00DA74BB">
        <w:rPr>
          <w:rFonts w:hint="eastAsia"/>
          <w:bCs/>
          <w:szCs w:val="22"/>
        </w:rPr>
        <w:t>ピクセルずつずらす処理を行う．背景画像は</w:t>
      </w:r>
      <w:r w:rsidR="00DA74BB">
        <w:rPr>
          <w:rFonts w:hint="eastAsia"/>
          <w:bCs/>
          <w:szCs w:val="22"/>
        </w:rPr>
        <w:t>3</w:t>
      </w:r>
      <w:r w:rsidR="00DA74BB">
        <w:rPr>
          <w:bCs/>
          <w:szCs w:val="22"/>
        </w:rPr>
        <w:t>00</w:t>
      </w:r>
      <w:r w:rsidR="00DA74BB">
        <w:rPr>
          <w:rFonts w:hint="eastAsia"/>
          <w:bCs/>
          <w:szCs w:val="22"/>
        </w:rPr>
        <w:t>×</w:t>
      </w:r>
      <w:r w:rsidR="00DA74BB">
        <w:rPr>
          <w:bCs/>
          <w:szCs w:val="22"/>
        </w:rPr>
        <w:t>300</w:t>
      </w:r>
      <w:r w:rsidR="00DA74BB">
        <w:rPr>
          <w:rFonts w:hint="eastAsia"/>
          <w:bCs/>
          <w:szCs w:val="22"/>
        </w:rPr>
        <w:t>ピクセルであり，切り抜いた製品画像は約</w:t>
      </w:r>
      <w:r w:rsidR="00DA74BB">
        <w:rPr>
          <w:bCs/>
          <w:szCs w:val="22"/>
        </w:rPr>
        <w:t>150</w:t>
      </w:r>
      <w:r w:rsidR="00DA74BB">
        <w:rPr>
          <w:rFonts w:hint="eastAsia"/>
          <w:bCs/>
          <w:szCs w:val="22"/>
        </w:rPr>
        <w:t>×</w:t>
      </w:r>
      <w:r w:rsidR="00DA74BB">
        <w:rPr>
          <w:bCs/>
          <w:szCs w:val="22"/>
        </w:rPr>
        <w:t>300</w:t>
      </w:r>
      <w:r w:rsidR="00DA74BB">
        <w:rPr>
          <w:rFonts w:hint="eastAsia"/>
          <w:bCs/>
          <w:szCs w:val="22"/>
        </w:rPr>
        <w:t>ピクセルであるため，製品画像</w:t>
      </w:r>
      <w:r w:rsidR="00DA74BB">
        <w:rPr>
          <w:rFonts w:hint="eastAsia"/>
          <w:bCs/>
          <w:szCs w:val="22"/>
        </w:rPr>
        <w:t>1</w:t>
      </w:r>
      <w:r w:rsidR="00DA74BB">
        <w:rPr>
          <w:rFonts w:hint="eastAsia"/>
          <w:bCs/>
          <w:szCs w:val="22"/>
        </w:rPr>
        <w:t>枚につき</w:t>
      </w:r>
      <w:r w:rsidR="00DA74BB">
        <w:rPr>
          <w:rFonts w:hint="eastAsia"/>
          <w:bCs/>
          <w:szCs w:val="22"/>
        </w:rPr>
        <w:t>1</w:t>
      </w:r>
      <w:r w:rsidR="00DA74BB">
        <w:rPr>
          <w:bCs/>
          <w:szCs w:val="22"/>
        </w:rPr>
        <w:t>50</w:t>
      </w:r>
      <w:r w:rsidR="00DA74BB">
        <w:rPr>
          <w:rFonts w:hint="eastAsia"/>
          <w:bCs/>
          <w:szCs w:val="22"/>
        </w:rPr>
        <w:t>枚の新たな画像が生成され，良品が</w:t>
      </w:r>
      <w:r w:rsidR="00DA74BB">
        <w:rPr>
          <w:rFonts w:hint="eastAsia"/>
          <w:bCs/>
          <w:szCs w:val="22"/>
        </w:rPr>
        <w:t>1</w:t>
      </w:r>
      <w:r w:rsidR="00DA74BB">
        <w:rPr>
          <w:bCs/>
          <w:szCs w:val="22"/>
        </w:rPr>
        <w:t>,380</w:t>
      </w:r>
      <w:r w:rsidR="00DA74BB">
        <w:rPr>
          <w:rFonts w:hint="eastAsia"/>
          <w:bCs/>
          <w:szCs w:val="22"/>
        </w:rPr>
        <w:t>×</w:t>
      </w:r>
      <w:r w:rsidR="00DA74BB">
        <w:rPr>
          <w:bCs/>
          <w:szCs w:val="22"/>
        </w:rPr>
        <w:t>150=207,000</w:t>
      </w:r>
      <w:r w:rsidR="00DA74BB">
        <w:rPr>
          <w:rFonts w:hint="eastAsia"/>
          <w:bCs/>
          <w:szCs w:val="22"/>
        </w:rPr>
        <w:t>枚，不良品が</w:t>
      </w:r>
      <w:r w:rsidR="00DA74BB">
        <w:rPr>
          <w:rFonts w:hint="eastAsia"/>
          <w:bCs/>
          <w:szCs w:val="22"/>
        </w:rPr>
        <w:t>1</w:t>
      </w:r>
      <w:r w:rsidR="00DA74BB">
        <w:rPr>
          <w:bCs/>
          <w:szCs w:val="22"/>
        </w:rPr>
        <w:t>12</w:t>
      </w:r>
      <w:r w:rsidR="00DA74BB">
        <w:rPr>
          <w:rFonts w:hint="eastAsia"/>
          <w:bCs/>
          <w:szCs w:val="22"/>
        </w:rPr>
        <w:t>×</w:t>
      </w:r>
      <w:r w:rsidR="00DA74BB">
        <w:rPr>
          <w:rFonts w:hint="eastAsia"/>
          <w:bCs/>
          <w:szCs w:val="22"/>
        </w:rPr>
        <w:t>1</w:t>
      </w:r>
      <w:r w:rsidR="00DA74BB">
        <w:rPr>
          <w:bCs/>
          <w:szCs w:val="22"/>
        </w:rPr>
        <w:t>50=16,800</w:t>
      </w:r>
      <w:r w:rsidR="00DA74BB">
        <w:rPr>
          <w:rFonts w:hint="eastAsia"/>
          <w:bCs/>
          <w:szCs w:val="22"/>
        </w:rPr>
        <w:t>枚の画像が得られる．最後に，良品画像が多いことによる過学習を防止するため，良品画像の中から</w:t>
      </w:r>
      <w:r w:rsidR="00DA74BB">
        <w:rPr>
          <w:rFonts w:hint="eastAsia"/>
          <w:bCs/>
          <w:szCs w:val="22"/>
        </w:rPr>
        <w:t>2</w:t>
      </w:r>
      <w:r w:rsidR="00DA74BB">
        <w:rPr>
          <w:bCs/>
          <w:szCs w:val="22"/>
        </w:rPr>
        <w:t>2,000</w:t>
      </w:r>
      <w:r w:rsidR="00DA74BB">
        <w:rPr>
          <w:rFonts w:hint="eastAsia"/>
          <w:bCs/>
          <w:szCs w:val="22"/>
        </w:rPr>
        <w:t>枚を無作為に抽出し，良品と不良品画像それぞれ</w:t>
      </w:r>
      <w:r w:rsidR="00DA74BB">
        <w:rPr>
          <w:rFonts w:hint="eastAsia"/>
          <w:bCs/>
          <w:szCs w:val="22"/>
        </w:rPr>
        <w:t>2</w:t>
      </w:r>
      <w:r w:rsidR="00DA74BB">
        <w:rPr>
          <w:bCs/>
          <w:szCs w:val="22"/>
        </w:rPr>
        <w:t>2,000</w:t>
      </w:r>
      <w:r w:rsidR="00DA74BB">
        <w:rPr>
          <w:rFonts w:hint="eastAsia"/>
          <w:bCs/>
          <w:szCs w:val="22"/>
        </w:rPr>
        <w:t>枚，</w:t>
      </w:r>
      <w:r w:rsidR="00DA74BB">
        <w:rPr>
          <w:rFonts w:hint="eastAsia"/>
          <w:bCs/>
          <w:szCs w:val="22"/>
        </w:rPr>
        <w:t>1</w:t>
      </w:r>
      <w:r w:rsidR="00DA74BB">
        <w:rPr>
          <w:bCs/>
          <w:szCs w:val="22"/>
        </w:rPr>
        <w:t>6,800</w:t>
      </w:r>
      <w:r w:rsidR="00DA74BB">
        <w:rPr>
          <w:rFonts w:hint="eastAsia"/>
          <w:bCs/>
          <w:szCs w:val="22"/>
        </w:rPr>
        <w:t>枚からなる訓練データセット</w:t>
      </w:r>
      <w:r w:rsidR="00DA74BB">
        <w:rPr>
          <w:rFonts w:hint="eastAsia"/>
          <w:bCs/>
          <w:szCs w:val="22"/>
        </w:rPr>
        <w:t>C</w:t>
      </w:r>
      <w:r w:rsidR="00DA74BB">
        <w:rPr>
          <w:rFonts w:hint="eastAsia"/>
          <w:bCs/>
          <w:szCs w:val="22"/>
        </w:rPr>
        <w:t>を作成する．作成した訓練データセット</w:t>
      </w:r>
      <w:r w:rsidR="00DA74BB">
        <w:rPr>
          <w:rFonts w:hint="eastAsia"/>
          <w:bCs/>
          <w:szCs w:val="22"/>
        </w:rPr>
        <w:t>A</w:t>
      </w:r>
      <w:r w:rsidR="00DA74BB">
        <w:rPr>
          <w:bCs/>
          <w:szCs w:val="22"/>
        </w:rPr>
        <w:t xml:space="preserve"> , B , C</w:t>
      </w:r>
      <w:r w:rsidR="00DA74BB">
        <w:rPr>
          <w:rFonts w:hint="eastAsia"/>
          <w:bCs/>
          <w:szCs w:val="22"/>
        </w:rPr>
        <w:t>を用いて訓練した</w:t>
      </w:r>
      <w:r w:rsidR="00DA74BB">
        <w:rPr>
          <w:rFonts w:hint="eastAsia"/>
          <w:bCs/>
          <w:szCs w:val="22"/>
        </w:rPr>
        <w:t>C</w:t>
      </w:r>
      <w:r w:rsidR="00DA74BB">
        <w:rPr>
          <w:bCs/>
          <w:szCs w:val="22"/>
        </w:rPr>
        <w:t>NN</w:t>
      </w:r>
      <w:r w:rsidR="00DA74BB">
        <w:rPr>
          <w:rFonts w:hint="eastAsia"/>
          <w:bCs/>
          <w:szCs w:val="22"/>
        </w:rPr>
        <w:t>をそれぞれ</w:t>
      </w:r>
      <w:proofErr w:type="spellStart"/>
      <w:r w:rsidR="00DA74BB">
        <w:rPr>
          <w:rFonts w:hint="eastAsia"/>
          <w:bCs/>
          <w:szCs w:val="22"/>
        </w:rPr>
        <w:t>I</w:t>
      </w:r>
      <w:r w:rsidR="00DA74BB">
        <w:rPr>
          <w:bCs/>
          <w:szCs w:val="22"/>
        </w:rPr>
        <w:t>ncA</w:t>
      </w:r>
      <w:proofErr w:type="spellEnd"/>
      <w:r w:rsidR="00DA74BB">
        <w:rPr>
          <w:bCs/>
          <w:szCs w:val="22"/>
        </w:rPr>
        <w:t xml:space="preserve"> , </w:t>
      </w:r>
      <w:proofErr w:type="spellStart"/>
      <w:r w:rsidR="00DA74BB">
        <w:rPr>
          <w:bCs/>
          <w:szCs w:val="22"/>
        </w:rPr>
        <w:t>IncB</w:t>
      </w:r>
      <w:proofErr w:type="spellEnd"/>
      <w:r w:rsidR="00DA74BB">
        <w:rPr>
          <w:bCs/>
          <w:szCs w:val="22"/>
        </w:rPr>
        <w:t xml:space="preserve"> , </w:t>
      </w:r>
      <w:proofErr w:type="spellStart"/>
      <w:r w:rsidR="00DA74BB">
        <w:rPr>
          <w:bCs/>
          <w:szCs w:val="22"/>
        </w:rPr>
        <w:t>IncC</w:t>
      </w:r>
      <w:proofErr w:type="spellEnd"/>
      <w:r w:rsidR="00DA74BB">
        <w:rPr>
          <w:rFonts w:hint="eastAsia"/>
          <w:bCs/>
          <w:szCs w:val="22"/>
        </w:rPr>
        <w:t>とし，分類実験には良品と不良品画像それぞれ</w:t>
      </w:r>
      <w:r w:rsidR="00DA74BB">
        <w:rPr>
          <w:rFonts w:hint="eastAsia"/>
          <w:bCs/>
          <w:szCs w:val="22"/>
        </w:rPr>
        <w:t>6</w:t>
      </w:r>
      <w:r w:rsidR="00DA74BB">
        <w:rPr>
          <w:bCs/>
          <w:szCs w:val="22"/>
        </w:rPr>
        <w:t>4</w:t>
      </w:r>
      <w:r w:rsidR="00DA74BB">
        <w:rPr>
          <w:rFonts w:hint="eastAsia"/>
          <w:bCs/>
          <w:szCs w:val="22"/>
        </w:rPr>
        <w:t>枚，</w:t>
      </w:r>
      <w:r w:rsidR="00DA74BB">
        <w:rPr>
          <w:rFonts w:hint="eastAsia"/>
          <w:bCs/>
          <w:szCs w:val="22"/>
        </w:rPr>
        <w:t>2</w:t>
      </w:r>
      <w:r w:rsidR="00DA74BB">
        <w:rPr>
          <w:bCs/>
          <w:szCs w:val="22"/>
        </w:rPr>
        <w:t>0</w:t>
      </w:r>
      <w:r w:rsidR="00DA74BB">
        <w:rPr>
          <w:rFonts w:hint="eastAsia"/>
          <w:bCs/>
          <w:szCs w:val="22"/>
        </w:rPr>
        <w:t>枚からなるテストデータセットを用いてそれぞれの分類精度を評価する．本研究では，分類したテストデータセットに対して</w:t>
      </w:r>
      <w:r w:rsidR="00DA74BB">
        <w:rPr>
          <w:rFonts w:hint="eastAsia"/>
          <w:bCs/>
          <w:szCs w:val="22"/>
        </w:rPr>
        <w:t>G</w:t>
      </w:r>
      <w:r w:rsidR="00DA74BB">
        <w:rPr>
          <w:bCs/>
          <w:szCs w:val="22"/>
        </w:rPr>
        <w:t>rad-CAM</w:t>
      </w:r>
      <w:r w:rsidR="00DA74BB">
        <w:rPr>
          <w:rFonts w:hint="eastAsia"/>
          <w:bCs/>
          <w:szCs w:val="22"/>
        </w:rPr>
        <w:t>を用い判定した根拠となった領域をカラーマップで表示することで，それぞれの可視化性能を評価する．</w:t>
      </w:r>
    </w:p>
    <w:p w14:paraId="203065D9" w14:textId="17C7BEBB" w:rsidR="00DA74BB" w:rsidRPr="000D1520" w:rsidRDefault="00DA74BB" w:rsidP="00DA74BB">
      <w:pPr>
        <w:pStyle w:val="a7"/>
        <w:numPr>
          <w:ilvl w:val="0"/>
          <w:numId w:val="1"/>
        </w:numPr>
        <w:spacing w:line="300" w:lineRule="exact"/>
        <w:ind w:leftChars="0" w:rightChars="20" w:right="42"/>
        <w:rPr>
          <w:b/>
          <w:szCs w:val="22"/>
        </w:rPr>
      </w:pPr>
      <w:r w:rsidRPr="000D1520">
        <w:rPr>
          <w:rFonts w:hint="eastAsia"/>
          <w:b/>
          <w:szCs w:val="22"/>
        </w:rPr>
        <w:t>結果</w:t>
      </w:r>
    </w:p>
    <w:p w14:paraId="7BBFEA0E" w14:textId="2A6DD53C" w:rsidR="00DA74BB" w:rsidRDefault="00E36571" w:rsidP="00DA74BB">
      <w:pPr>
        <w:spacing w:line="300" w:lineRule="exact"/>
      </w:pPr>
      <w:r w:rsidRPr="00E36571">
        <w:rPr>
          <w:rFonts w:hint="eastAsia"/>
        </w:rPr>
        <w:drawing>
          <wp:anchor distT="0" distB="0" distL="114300" distR="114300" simplePos="0" relativeHeight="251661312" behindDoc="0" locked="0" layoutInCell="1" allowOverlap="1" wp14:anchorId="69E5C031" wp14:editId="2EF2F4FB">
            <wp:simplePos x="0" y="0"/>
            <wp:positionH relativeFrom="margin">
              <wp:posOffset>2981325</wp:posOffset>
            </wp:positionH>
            <wp:positionV relativeFrom="paragraph">
              <wp:posOffset>766775</wp:posOffset>
            </wp:positionV>
            <wp:extent cx="3111500" cy="1623060"/>
            <wp:effectExtent l="0" t="0" r="0" b="0"/>
            <wp:wrapSquare wrapText="bothSides"/>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11500" cy="16230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A74BB">
        <w:rPr>
          <w:rFonts w:hint="eastAsia"/>
        </w:rPr>
        <w:t xml:space="preserve">　</w:t>
      </w:r>
      <w:r w:rsidR="00DA74BB">
        <w:rPr>
          <w:rFonts w:hint="eastAsia"/>
        </w:rPr>
        <w:t>3</w:t>
      </w:r>
      <w:r w:rsidR="00DA74BB">
        <w:rPr>
          <w:rFonts w:hint="eastAsia"/>
        </w:rPr>
        <w:t>つの</w:t>
      </w:r>
      <w:r w:rsidR="00DA74BB">
        <w:rPr>
          <w:rFonts w:hint="eastAsia"/>
        </w:rPr>
        <w:t>CNN</w:t>
      </w:r>
      <w:r w:rsidR="00DA74BB">
        <w:rPr>
          <w:rFonts w:hint="eastAsia"/>
        </w:rPr>
        <w:t>ともに良品画像は</w:t>
      </w:r>
      <w:r w:rsidR="00DA74BB">
        <w:rPr>
          <w:rFonts w:hint="eastAsia"/>
        </w:rPr>
        <w:t>6</w:t>
      </w:r>
      <w:r w:rsidR="00DA74BB">
        <w:t>4</w:t>
      </w:r>
      <w:r w:rsidR="00DA74BB">
        <w:rPr>
          <w:rFonts w:hint="eastAsia"/>
        </w:rPr>
        <w:t>枚全て正しく分類することができた</w:t>
      </w:r>
      <w:r w:rsidR="00DD61C8">
        <w:rPr>
          <w:rFonts w:hint="eastAsia"/>
        </w:rPr>
        <w:t>．</w:t>
      </w:r>
      <w:r w:rsidR="00DA74BB">
        <w:rPr>
          <w:rFonts w:hint="eastAsia"/>
        </w:rPr>
        <w:t>一方，不良品画像では</w:t>
      </w:r>
      <w:proofErr w:type="spellStart"/>
      <w:r w:rsidR="00DA74BB">
        <w:rPr>
          <w:rFonts w:hint="eastAsia"/>
        </w:rPr>
        <w:t>I</w:t>
      </w:r>
      <w:r w:rsidR="00DA74BB">
        <w:t>ncA</w:t>
      </w:r>
      <w:proofErr w:type="spellEnd"/>
      <w:r w:rsidR="00DA74BB">
        <w:rPr>
          <w:rFonts w:hint="eastAsia"/>
        </w:rPr>
        <w:t>が</w:t>
      </w:r>
      <w:r w:rsidR="00DA74BB">
        <w:rPr>
          <w:rFonts w:hint="eastAsia"/>
        </w:rPr>
        <w:t>1</w:t>
      </w:r>
      <w:r w:rsidR="00DA74BB">
        <w:t>5</w:t>
      </w:r>
      <w:r w:rsidR="00DA74BB">
        <w:rPr>
          <w:rFonts w:hint="eastAsia"/>
        </w:rPr>
        <w:t>枚，</w:t>
      </w:r>
      <w:proofErr w:type="spellStart"/>
      <w:r w:rsidR="00DA74BB">
        <w:rPr>
          <w:rFonts w:hint="eastAsia"/>
        </w:rPr>
        <w:t>I</w:t>
      </w:r>
      <w:r w:rsidR="00DA74BB">
        <w:t>ncB</w:t>
      </w:r>
      <w:proofErr w:type="spellEnd"/>
      <w:r w:rsidR="00DA74BB">
        <w:rPr>
          <w:rFonts w:hint="eastAsia"/>
        </w:rPr>
        <w:t>が</w:t>
      </w:r>
      <w:r w:rsidR="00DA74BB">
        <w:rPr>
          <w:rFonts w:hint="eastAsia"/>
        </w:rPr>
        <w:t>4</w:t>
      </w:r>
      <w:r w:rsidR="00DA74BB">
        <w:rPr>
          <w:rFonts w:hint="eastAsia"/>
        </w:rPr>
        <w:t>枚，</w:t>
      </w:r>
      <w:proofErr w:type="spellStart"/>
      <w:r w:rsidR="00DA74BB">
        <w:rPr>
          <w:rFonts w:hint="eastAsia"/>
        </w:rPr>
        <w:t>I</w:t>
      </w:r>
      <w:r w:rsidR="00DA74BB">
        <w:t>ncC</w:t>
      </w:r>
      <w:proofErr w:type="spellEnd"/>
      <w:r w:rsidR="00DA74BB">
        <w:rPr>
          <w:rFonts w:hint="eastAsia"/>
        </w:rPr>
        <w:t>が</w:t>
      </w:r>
      <w:r w:rsidR="00DA74BB">
        <w:rPr>
          <w:rFonts w:hint="eastAsia"/>
        </w:rPr>
        <w:t>1</w:t>
      </w:r>
      <w:r w:rsidR="00DA74BB">
        <w:rPr>
          <w:rFonts w:hint="eastAsia"/>
        </w:rPr>
        <w:t>枚をそれぞれ誤分類する結果となり，画像拡張に伴い分類精度は向上していることが確認できた．図</w:t>
      </w:r>
      <w:r w:rsidR="00DA74BB">
        <w:rPr>
          <w:rFonts w:hint="eastAsia"/>
        </w:rPr>
        <w:t>2</w:t>
      </w:r>
      <w:r w:rsidR="00DA74BB">
        <w:rPr>
          <w:rFonts w:hint="eastAsia"/>
        </w:rPr>
        <w:t>には例として，各</w:t>
      </w:r>
      <w:r w:rsidR="00DA74BB">
        <w:rPr>
          <w:rFonts w:hint="eastAsia"/>
        </w:rPr>
        <w:t>CNN</w:t>
      </w:r>
      <w:r w:rsidR="00DA74BB">
        <w:rPr>
          <w:rFonts w:hint="eastAsia"/>
        </w:rPr>
        <w:t>がテストデータに含まれる不良品画像</w:t>
      </w:r>
      <w:r w:rsidR="00DA74BB">
        <w:rPr>
          <w:rFonts w:hint="eastAsia"/>
        </w:rPr>
        <w:t>1</w:t>
      </w:r>
      <w:r w:rsidR="00DA74BB">
        <w:rPr>
          <w:rFonts w:hint="eastAsia"/>
        </w:rPr>
        <w:t>枚を分類した際の判定の根拠となった部位を</w:t>
      </w:r>
      <w:r w:rsidR="00DA74BB">
        <w:rPr>
          <w:rFonts w:hint="eastAsia"/>
        </w:rPr>
        <w:t>Grad-CAM</w:t>
      </w:r>
      <w:r w:rsidR="00DA74BB">
        <w:rPr>
          <w:rFonts w:hint="eastAsia"/>
        </w:rPr>
        <w:t>で可視化した状況を示す．</w:t>
      </w:r>
      <w:proofErr w:type="spellStart"/>
      <w:r w:rsidR="00DA74BB">
        <w:rPr>
          <w:rFonts w:hint="eastAsia"/>
        </w:rPr>
        <w:t>I</w:t>
      </w:r>
      <w:r w:rsidR="00DA74BB">
        <w:t>ncA</w:t>
      </w:r>
      <w:proofErr w:type="spellEnd"/>
      <w:r w:rsidR="00DA74BB">
        <w:rPr>
          <w:rFonts w:hint="eastAsia"/>
        </w:rPr>
        <w:t>ではブルーシートのしわや陰を注視しており，</w:t>
      </w:r>
      <w:proofErr w:type="spellStart"/>
      <w:r w:rsidR="00DA74BB">
        <w:rPr>
          <w:rFonts w:hint="eastAsia"/>
        </w:rPr>
        <w:t>I</w:t>
      </w:r>
      <w:r w:rsidR="00DA74BB">
        <w:t>ncB</w:t>
      </w:r>
      <w:proofErr w:type="spellEnd"/>
      <w:r w:rsidR="00DA74BB">
        <w:rPr>
          <w:rFonts w:hint="eastAsia"/>
        </w:rPr>
        <w:t>では比較的注目箇所が製品部分へ近づき，</w:t>
      </w:r>
      <w:r w:rsidR="00F4668C">
        <w:rPr>
          <w:rFonts w:hint="eastAsia"/>
        </w:rPr>
        <w:t>さらに</w:t>
      </w:r>
      <w:proofErr w:type="spellStart"/>
      <w:r w:rsidR="00DA74BB">
        <w:rPr>
          <w:rFonts w:hint="eastAsia"/>
        </w:rPr>
        <w:t>I</w:t>
      </w:r>
      <w:r w:rsidR="00DA74BB">
        <w:t>ncC</w:t>
      </w:r>
      <w:proofErr w:type="spellEnd"/>
      <w:r w:rsidR="00DA74BB">
        <w:rPr>
          <w:rFonts w:hint="eastAsia"/>
        </w:rPr>
        <w:t>では欠陥部分をより鮮明に注視</w:t>
      </w:r>
      <w:r w:rsidR="00EE5F75">
        <w:rPr>
          <w:rFonts w:hint="eastAsia"/>
        </w:rPr>
        <w:t>できて</w:t>
      </w:r>
      <w:r w:rsidR="00DA74BB">
        <w:rPr>
          <w:rFonts w:hint="eastAsia"/>
        </w:rPr>
        <w:t>いることが確認できた．以上の結果より，提案する画像拡張法を用いることにより分類精度と可視化性能共に向上させることができた．今後の展望として，</w:t>
      </w:r>
      <w:r w:rsidR="00DA74BB" w:rsidRPr="00A27D99">
        <w:rPr>
          <w:rFonts w:hint="eastAsia"/>
        </w:rPr>
        <w:t>他の工業製品の生産ラインに対しても同様の分類精度と可視化性能を有する</w:t>
      </w:r>
      <w:r w:rsidR="00DA74BB" w:rsidRPr="00A27D99">
        <w:t>CNN</w:t>
      </w:r>
      <w:r w:rsidR="00DA74BB" w:rsidRPr="00A27D99">
        <w:rPr>
          <w:rFonts w:hint="eastAsia"/>
        </w:rPr>
        <w:t>を設計したい．</w:t>
      </w:r>
    </w:p>
    <w:p w14:paraId="604CC5AE" w14:textId="5F00529A" w:rsidR="00DA74BB" w:rsidRPr="00C953CA" w:rsidRDefault="00DA74BB" w:rsidP="00147DC9">
      <w:pPr>
        <w:spacing w:line="60" w:lineRule="exact"/>
        <w:ind w:rightChars="20" w:right="42"/>
        <w:rPr>
          <w:szCs w:val="22"/>
        </w:rPr>
      </w:pPr>
    </w:p>
    <w:sectPr w:rsidR="00DA74BB" w:rsidRPr="00C953CA" w:rsidSect="00B82B68">
      <w:pgSz w:w="11906" w:h="16838" w:code="9"/>
      <w:pgMar w:top="1304" w:right="1191" w:bottom="1304" w:left="119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2BF589" w14:textId="77777777" w:rsidR="00433315" w:rsidRDefault="00433315" w:rsidP="00897702">
      <w:r>
        <w:separator/>
      </w:r>
    </w:p>
  </w:endnote>
  <w:endnote w:type="continuationSeparator" w:id="0">
    <w:p w14:paraId="75539DBA" w14:textId="77777777" w:rsidR="00433315" w:rsidRDefault="00433315" w:rsidP="008977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FFA248" w14:textId="77777777" w:rsidR="00433315" w:rsidRDefault="00433315" w:rsidP="00897702">
      <w:r>
        <w:separator/>
      </w:r>
    </w:p>
  </w:footnote>
  <w:footnote w:type="continuationSeparator" w:id="0">
    <w:p w14:paraId="482E5BA8" w14:textId="77777777" w:rsidR="00433315" w:rsidRDefault="00433315" w:rsidP="0089770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277124B"/>
    <w:multiLevelType w:val="hybridMultilevel"/>
    <w:tmpl w:val="FC923760"/>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proofState w:spelling="clean"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00B7A"/>
    <w:rsid w:val="00000B7A"/>
    <w:rsid w:val="00013DDB"/>
    <w:rsid w:val="00015379"/>
    <w:rsid w:val="00020F97"/>
    <w:rsid w:val="00055755"/>
    <w:rsid w:val="0005683A"/>
    <w:rsid w:val="00093AD0"/>
    <w:rsid w:val="000A1820"/>
    <w:rsid w:val="000B7447"/>
    <w:rsid w:val="000D1520"/>
    <w:rsid w:val="000E1186"/>
    <w:rsid w:val="000E2089"/>
    <w:rsid w:val="000E68AC"/>
    <w:rsid w:val="00101050"/>
    <w:rsid w:val="00141565"/>
    <w:rsid w:val="00147DC9"/>
    <w:rsid w:val="001521E1"/>
    <w:rsid w:val="001746F1"/>
    <w:rsid w:val="0017751F"/>
    <w:rsid w:val="00184D72"/>
    <w:rsid w:val="00190019"/>
    <w:rsid w:val="00197BA3"/>
    <w:rsid w:val="001B2D5B"/>
    <w:rsid w:val="001D6732"/>
    <w:rsid w:val="001E0898"/>
    <w:rsid w:val="001F0EEF"/>
    <w:rsid w:val="0020462D"/>
    <w:rsid w:val="00206929"/>
    <w:rsid w:val="00226412"/>
    <w:rsid w:val="0024354B"/>
    <w:rsid w:val="002461CF"/>
    <w:rsid w:val="00270EB5"/>
    <w:rsid w:val="00275731"/>
    <w:rsid w:val="00293A73"/>
    <w:rsid w:val="002C4AC9"/>
    <w:rsid w:val="002D7604"/>
    <w:rsid w:val="002D791E"/>
    <w:rsid w:val="002E7B6C"/>
    <w:rsid w:val="002F24B2"/>
    <w:rsid w:val="002F61A9"/>
    <w:rsid w:val="003109BE"/>
    <w:rsid w:val="00311C37"/>
    <w:rsid w:val="00314D12"/>
    <w:rsid w:val="00353753"/>
    <w:rsid w:val="00364581"/>
    <w:rsid w:val="00376804"/>
    <w:rsid w:val="003770ED"/>
    <w:rsid w:val="00381BE6"/>
    <w:rsid w:val="00386EE4"/>
    <w:rsid w:val="003A3F83"/>
    <w:rsid w:val="003A546E"/>
    <w:rsid w:val="003B6B1B"/>
    <w:rsid w:val="003C79A3"/>
    <w:rsid w:val="003E2A91"/>
    <w:rsid w:val="003F33F4"/>
    <w:rsid w:val="003F7DA1"/>
    <w:rsid w:val="004040EA"/>
    <w:rsid w:val="00410DF6"/>
    <w:rsid w:val="00412B3A"/>
    <w:rsid w:val="00417DFA"/>
    <w:rsid w:val="00433315"/>
    <w:rsid w:val="00437ED4"/>
    <w:rsid w:val="00441DC3"/>
    <w:rsid w:val="00446C5F"/>
    <w:rsid w:val="0049306D"/>
    <w:rsid w:val="004B034F"/>
    <w:rsid w:val="004B4718"/>
    <w:rsid w:val="004D700E"/>
    <w:rsid w:val="004E0364"/>
    <w:rsid w:val="004F49E9"/>
    <w:rsid w:val="005057C5"/>
    <w:rsid w:val="00512D4C"/>
    <w:rsid w:val="00522AD4"/>
    <w:rsid w:val="00522EA3"/>
    <w:rsid w:val="00526A49"/>
    <w:rsid w:val="00526EC0"/>
    <w:rsid w:val="00530676"/>
    <w:rsid w:val="0054110E"/>
    <w:rsid w:val="00541BBA"/>
    <w:rsid w:val="00543FF4"/>
    <w:rsid w:val="0054524E"/>
    <w:rsid w:val="0056417D"/>
    <w:rsid w:val="005900CE"/>
    <w:rsid w:val="0059791E"/>
    <w:rsid w:val="005B20F6"/>
    <w:rsid w:val="005B46F9"/>
    <w:rsid w:val="005B7C6D"/>
    <w:rsid w:val="005D102D"/>
    <w:rsid w:val="0060060F"/>
    <w:rsid w:val="006200D2"/>
    <w:rsid w:val="00625D67"/>
    <w:rsid w:val="00631599"/>
    <w:rsid w:val="006322C7"/>
    <w:rsid w:val="00634A57"/>
    <w:rsid w:val="00642A89"/>
    <w:rsid w:val="00643A5A"/>
    <w:rsid w:val="00655164"/>
    <w:rsid w:val="00664489"/>
    <w:rsid w:val="00677FB1"/>
    <w:rsid w:val="00690E79"/>
    <w:rsid w:val="006D04E1"/>
    <w:rsid w:val="006D072B"/>
    <w:rsid w:val="006D6175"/>
    <w:rsid w:val="006E3AB3"/>
    <w:rsid w:val="006E4506"/>
    <w:rsid w:val="006F0FFA"/>
    <w:rsid w:val="007122E1"/>
    <w:rsid w:val="007242A3"/>
    <w:rsid w:val="00724522"/>
    <w:rsid w:val="00734F39"/>
    <w:rsid w:val="007633B0"/>
    <w:rsid w:val="00765D91"/>
    <w:rsid w:val="00770913"/>
    <w:rsid w:val="00787F6C"/>
    <w:rsid w:val="007A43F3"/>
    <w:rsid w:val="007B760D"/>
    <w:rsid w:val="007D709D"/>
    <w:rsid w:val="007F7CBF"/>
    <w:rsid w:val="00803CC4"/>
    <w:rsid w:val="00811391"/>
    <w:rsid w:val="00813E28"/>
    <w:rsid w:val="00821018"/>
    <w:rsid w:val="00861963"/>
    <w:rsid w:val="00887A2E"/>
    <w:rsid w:val="00892EF9"/>
    <w:rsid w:val="00895A7A"/>
    <w:rsid w:val="00897702"/>
    <w:rsid w:val="008A6849"/>
    <w:rsid w:val="008B1403"/>
    <w:rsid w:val="008C7D7A"/>
    <w:rsid w:val="008E196C"/>
    <w:rsid w:val="00912379"/>
    <w:rsid w:val="00917DEA"/>
    <w:rsid w:val="00921320"/>
    <w:rsid w:val="009224F3"/>
    <w:rsid w:val="0093473E"/>
    <w:rsid w:val="009431C9"/>
    <w:rsid w:val="00971E8E"/>
    <w:rsid w:val="00977348"/>
    <w:rsid w:val="00983255"/>
    <w:rsid w:val="00996C18"/>
    <w:rsid w:val="009A1071"/>
    <w:rsid w:val="009A202C"/>
    <w:rsid w:val="009D0955"/>
    <w:rsid w:val="009E1D7F"/>
    <w:rsid w:val="009E4F8F"/>
    <w:rsid w:val="00A04047"/>
    <w:rsid w:val="00A0799A"/>
    <w:rsid w:val="00A1351D"/>
    <w:rsid w:val="00A269E6"/>
    <w:rsid w:val="00A33786"/>
    <w:rsid w:val="00A45ECE"/>
    <w:rsid w:val="00A50D04"/>
    <w:rsid w:val="00A81ED8"/>
    <w:rsid w:val="00A97556"/>
    <w:rsid w:val="00AA16D7"/>
    <w:rsid w:val="00AC11F0"/>
    <w:rsid w:val="00AC2CB7"/>
    <w:rsid w:val="00AC54B9"/>
    <w:rsid w:val="00AF356A"/>
    <w:rsid w:val="00B11F03"/>
    <w:rsid w:val="00B225CA"/>
    <w:rsid w:val="00B348CB"/>
    <w:rsid w:val="00B44823"/>
    <w:rsid w:val="00B4618A"/>
    <w:rsid w:val="00B53E66"/>
    <w:rsid w:val="00B66BE5"/>
    <w:rsid w:val="00B82B68"/>
    <w:rsid w:val="00B86C45"/>
    <w:rsid w:val="00B9118D"/>
    <w:rsid w:val="00B935D6"/>
    <w:rsid w:val="00BB393F"/>
    <w:rsid w:val="00BD1609"/>
    <w:rsid w:val="00BD1D10"/>
    <w:rsid w:val="00BE2193"/>
    <w:rsid w:val="00BE2B2B"/>
    <w:rsid w:val="00BF7406"/>
    <w:rsid w:val="00BF7AFA"/>
    <w:rsid w:val="00C06489"/>
    <w:rsid w:val="00C070AA"/>
    <w:rsid w:val="00C10DC1"/>
    <w:rsid w:val="00C32627"/>
    <w:rsid w:val="00C3487A"/>
    <w:rsid w:val="00C355D4"/>
    <w:rsid w:val="00C42315"/>
    <w:rsid w:val="00C533C7"/>
    <w:rsid w:val="00C61AE9"/>
    <w:rsid w:val="00C933DE"/>
    <w:rsid w:val="00C951B0"/>
    <w:rsid w:val="00C953CA"/>
    <w:rsid w:val="00CD41D8"/>
    <w:rsid w:val="00CF11CB"/>
    <w:rsid w:val="00CF5B81"/>
    <w:rsid w:val="00D02377"/>
    <w:rsid w:val="00D31CC1"/>
    <w:rsid w:val="00D40406"/>
    <w:rsid w:val="00D46B45"/>
    <w:rsid w:val="00D512A3"/>
    <w:rsid w:val="00D5504D"/>
    <w:rsid w:val="00D57FEA"/>
    <w:rsid w:val="00D85338"/>
    <w:rsid w:val="00D94EBF"/>
    <w:rsid w:val="00D96E74"/>
    <w:rsid w:val="00DA15FC"/>
    <w:rsid w:val="00DA475E"/>
    <w:rsid w:val="00DA5A94"/>
    <w:rsid w:val="00DA5FEF"/>
    <w:rsid w:val="00DA74BB"/>
    <w:rsid w:val="00DB1325"/>
    <w:rsid w:val="00DD61C8"/>
    <w:rsid w:val="00DD6AC6"/>
    <w:rsid w:val="00DF2894"/>
    <w:rsid w:val="00DF5B5E"/>
    <w:rsid w:val="00E23F61"/>
    <w:rsid w:val="00E23F68"/>
    <w:rsid w:val="00E36571"/>
    <w:rsid w:val="00E56E5E"/>
    <w:rsid w:val="00EA50EF"/>
    <w:rsid w:val="00EB2CA6"/>
    <w:rsid w:val="00EB3A1E"/>
    <w:rsid w:val="00EC5A42"/>
    <w:rsid w:val="00ED3AC2"/>
    <w:rsid w:val="00ED5C9A"/>
    <w:rsid w:val="00EE25A6"/>
    <w:rsid w:val="00EE4B68"/>
    <w:rsid w:val="00EE5F75"/>
    <w:rsid w:val="00F03CC6"/>
    <w:rsid w:val="00F06C0A"/>
    <w:rsid w:val="00F31286"/>
    <w:rsid w:val="00F3280A"/>
    <w:rsid w:val="00F34999"/>
    <w:rsid w:val="00F34F47"/>
    <w:rsid w:val="00F4668C"/>
    <w:rsid w:val="00F47B90"/>
    <w:rsid w:val="00F80A0B"/>
    <w:rsid w:val="00F94C6E"/>
    <w:rsid w:val="00FA4BB8"/>
    <w:rsid w:val="00FC46F8"/>
    <w:rsid w:val="00FE4F8F"/>
    <w:rsid w:val="00FF7D4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48E70F24"/>
  <w15:docId w15:val="{54497ED4-E91F-47E8-B163-CF835A754F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4354B"/>
    <w:pPr>
      <w:widowControl w:val="0"/>
      <w:jc w:val="both"/>
    </w:pPr>
    <w:rPr>
      <w:rFonts w:ascii="Times New Roman" w:hAnsi="Times New Roman"/>
      <w:kern w:val="2"/>
      <w:sz w:val="21"/>
      <w:szCs w:val="21"/>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97702"/>
    <w:pPr>
      <w:tabs>
        <w:tab w:val="center" w:pos="4252"/>
        <w:tab w:val="right" w:pos="8504"/>
      </w:tabs>
      <w:snapToGrid w:val="0"/>
    </w:pPr>
  </w:style>
  <w:style w:type="character" w:customStyle="1" w:styleId="a4">
    <w:name w:val="ヘッダー (文字)"/>
    <w:basedOn w:val="a0"/>
    <w:link w:val="a3"/>
    <w:uiPriority w:val="99"/>
    <w:rsid w:val="00897702"/>
    <w:rPr>
      <w:rFonts w:ascii="Times New Roman" w:hAnsi="Times New Roman"/>
      <w:kern w:val="2"/>
      <w:sz w:val="21"/>
      <w:szCs w:val="21"/>
    </w:rPr>
  </w:style>
  <w:style w:type="paragraph" w:styleId="a5">
    <w:name w:val="footer"/>
    <w:basedOn w:val="a"/>
    <w:link w:val="a6"/>
    <w:uiPriority w:val="99"/>
    <w:unhideWhenUsed/>
    <w:rsid w:val="00897702"/>
    <w:pPr>
      <w:tabs>
        <w:tab w:val="center" w:pos="4252"/>
        <w:tab w:val="right" w:pos="8504"/>
      </w:tabs>
      <w:snapToGrid w:val="0"/>
    </w:pPr>
  </w:style>
  <w:style w:type="character" w:customStyle="1" w:styleId="a6">
    <w:name w:val="フッター (文字)"/>
    <w:basedOn w:val="a0"/>
    <w:link w:val="a5"/>
    <w:uiPriority w:val="99"/>
    <w:rsid w:val="00897702"/>
    <w:rPr>
      <w:rFonts w:ascii="Times New Roman" w:hAnsi="Times New Roman"/>
      <w:kern w:val="2"/>
      <w:sz w:val="21"/>
      <w:szCs w:val="21"/>
    </w:rPr>
  </w:style>
  <w:style w:type="paragraph" w:styleId="a7">
    <w:name w:val="List Paragraph"/>
    <w:basedOn w:val="a"/>
    <w:uiPriority w:val="34"/>
    <w:qFormat/>
    <w:rsid w:val="00D5504D"/>
    <w:pPr>
      <w:ind w:leftChars="400" w:left="840"/>
    </w:pPr>
  </w:style>
  <w:style w:type="paragraph" w:styleId="a8">
    <w:name w:val="caption"/>
    <w:basedOn w:val="a"/>
    <w:next w:val="a"/>
    <w:uiPriority w:val="35"/>
    <w:unhideWhenUsed/>
    <w:qFormat/>
    <w:rsid w:val="002E7B6C"/>
    <w:rPr>
      <w:b/>
      <w:bCs/>
    </w:rPr>
  </w:style>
  <w:style w:type="paragraph" w:styleId="Web">
    <w:name w:val="Normal (Web)"/>
    <w:basedOn w:val="a"/>
    <w:uiPriority w:val="99"/>
    <w:semiHidden/>
    <w:unhideWhenUsed/>
    <w:rsid w:val="00B348CB"/>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AB07259-5F9C-49CA-93AB-E2402A01FB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64</TotalTime>
  <Pages>1</Pages>
  <Words>230</Words>
  <Characters>1317</Characters>
  <Application>Microsoft Office Word</Application>
  <DocSecurity>0</DocSecurity>
  <Lines>10</Lines>
  <Paragraphs>3</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卒業研究題目</vt:lpstr>
      <vt:lpstr>卒業研究題目</vt:lpstr>
    </vt:vector>
  </TitlesOfParts>
  <Company/>
  <LinksUpToDate>false</LinksUpToDate>
  <CharactersWithSpaces>1544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卒業研究題目</dc:title>
  <dc:creator>Kazuhisa Yuki</dc:creator>
  <cp:lastModifiedBy>f118002</cp:lastModifiedBy>
  <cp:revision>6</cp:revision>
  <cp:lastPrinted>2021-02-18T05:43:00Z</cp:lastPrinted>
  <dcterms:created xsi:type="dcterms:W3CDTF">2022-02-14T01:14:00Z</dcterms:created>
  <dcterms:modified xsi:type="dcterms:W3CDTF">2022-02-14T02:16:00Z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-404128025</vt:i4>
  </property>
  <property fmtid="{D5CDD505-2E9C-101B-9397-08002B2CF9AE}" pid="3" name="_EmailSubject">
    <vt:lpwstr>卒研発表会プログラム</vt:lpwstr>
  </property>
  <property fmtid="{D5CDD505-2E9C-101B-9397-08002B2CF9AE}" pid="4" name="_AuthorEmail">
    <vt:lpwstr>anno@ed.yama.tus.ac.jp</vt:lpwstr>
  </property>
  <property fmtid="{D5CDD505-2E9C-101B-9397-08002B2CF9AE}" pid="5" name="_AuthorEmailDisplayName">
    <vt:lpwstr>Hiroaki Anno</vt:lpwstr>
  </property>
  <property fmtid="{D5CDD505-2E9C-101B-9397-08002B2CF9AE}" pid="6" name="_ReviewingToolsShownOnce">
    <vt:lpwstr/>
  </property>
</Properties>
</file>